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F5EB6" w14:textId="77777777" w:rsidR="00785851" w:rsidRDefault="00785851">
      <w:pPr>
        <w:rPr>
          <w:noProof/>
          <w:lang w:eastAsia="en-GB"/>
        </w:rPr>
      </w:pPr>
      <w:r>
        <w:rPr>
          <w:noProof/>
          <w:lang w:eastAsia="en-GB"/>
        </w:rPr>
        <w:drawing>
          <wp:anchor distT="0" distB="0" distL="114300" distR="114300" simplePos="0" relativeHeight="251658240" behindDoc="0" locked="0" layoutInCell="1" allowOverlap="1" wp14:anchorId="6F7DF863" wp14:editId="380E140D">
            <wp:simplePos x="0" y="0"/>
            <wp:positionH relativeFrom="column">
              <wp:posOffset>1905000</wp:posOffset>
            </wp:positionH>
            <wp:positionV relativeFrom="paragraph">
              <wp:posOffset>-419100</wp:posOffset>
            </wp:positionV>
            <wp:extent cx="1922780" cy="1221065"/>
            <wp:effectExtent l="0" t="0" r="1270" b="0"/>
            <wp:wrapNone/>
            <wp:docPr id="1" name="Picture 1" descr="P:\Property\Logos\Sunderlands_Logo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operty\Logos\Sunderlands_Logo_Whi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2780" cy="122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13686" w14:textId="77777777" w:rsidR="00785851" w:rsidRDefault="00785851"/>
    <w:p w14:paraId="78057450" w14:textId="77777777" w:rsidR="00785851" w:rsidRDefault="00785851"/>
    <w:p w14:paraId="68699093" w14:textId="77777777" w:rsidR="00DE5BEC" w:rsidRPr="00A44EB7" w:rsidRDefault="00785851" w:rsidP="00785851">
      <w:pPr>
        <w:pStyle w:val="ListParagraph"/>
        <w:numPr>
          <w:ilvl w:val="0"/>
          <w:numId w:val="1"/>
        </w:numPr>
        <w:rPr>
          <w:b/>
          <w:sz w:val="20"/>
          <w:szCs w:val="20"/>
          <w:u w:val="single"/>
        </w:rPr>
      </w:pPr>
      <w:r w:rsidRPr="00A44EB7">
        <w:rPr>
          <w:b/>
          <w:sz w:val="20"/>
          <w:szCs w:val="20"/>
          <w:u w:val="single"/>
        </w:rPr>
        <w:t>REGISTRATION</w:t>
      </w:r>
    </w:p>
    <w:p w14:paraId="34DC3823" w14:textId="77777777" w:rsidR="00785851" w:rsidRPr="00A44EB7" w:rsidRDefault="00785851" w:rsidP="00785851">
      <w:pPr>
        <w:ind w:left="360"/>
        <w:rPr>
          <w:sz w:val="20"/>
          <w:szCs w:val="20"/>
        </w:rPr>
      </w:pPr>
      <w:r w:rsidRPr="00A44EB7">
        <w:rPr>
          <w:sz w:val="20"/>
          <w:szCs w:val="20"/>
        </w:rPr>
        <w:t>There is no charge for registering your property requirements with Sunderlands however, no viewings will be arranged until we are in receipt of a completed registration form.</w:t>
      </w:r>
    </w:p>
    <w:p w14:paraId="7F625D4B" w14:textId="77777777" w:rsidR="00785851" w:rsidRPr="00A44EB7" w:rsidRDefault="00785851" w:rsidP="00785851">
      <w:pPr>
        <w:pStyle w:val="ListParagraph"/>
        <w:numPr>
          <w:ilvl w:val="0"/>
          <w:numId w:val="1"/>
        </w:numPr>
        <w:rPr>
          <w:b/>
          <w:sz w:val="20"/>
          <w:szCs w:val="20"/>
          <w:u w:val="single"/>
        </w:rPr>
      </w:pPr>
      <w:r w:rsidRPr="00A44EB7">
        <w:rPr>
          <w:b/>
          <w:sz w:val="20"/>
          <w:szCs w:val="20"/>
          <w:u w:val="single"/>
        </w:rPr>
        <w:t>REFERENCING</w:t>
      </w:r>
    </w:p>
    <w:p w14:paraId="7BA20A7E" w14:textId="65E012EF" w:rsidR="00785851" w:rsidRPr="00A44EB7" w:rsidRDefault="00785851" w:rsidP="00785851">
      <w:pPr>
        <w:ind w:left="360"/>
        <w:rPr>
          <w:sz w:val="20"/>
          <w:szCs w:val="20"/>
        </w:rPr>
      </w:pPr>
      <w:r w:rsidRPr="00A44EB7">
        <w:rPr>
          <w:sz w:val="20"/>
          <w:szCs w:val="20"/>
        </w:rPr>
        <w:t>Once you have viewed a property should you wish to make an application you will be required to complete a full application form. After consultation with the Landlords Sunderlands will then pass on your details to our referencing compan</w:t>
      </w:r>
      <w:r w:rsidR="00A44EB7" w:rsidRPr="00A44EB7">
        <w:rPr>
          <w:sz w:val="20"/>
          <w:szCs w:val="20"/>
        </w:rPr>
        <w:t xml:space="preserve">y. </w:t>
      </w:r>
      <w:r w:rsidRPr="00A44EB7">
        <w:rPr>
          <w:sz w:val="20"/>
          <w:szCs w:val="20"/>
        </w:rPr>
        <w:t xml:space="preserve">You will then be required to complete an online application form and supply photo I.D. Vouch will also contact your existing landlord and employers to obtain references. </w:t>
      </w:r>
    </w:p>
    <w:p w14:paraId="1279748B" w14:textId="77777777" w:rsidR="00785851" w:rsidRPr="00A44EB7" w:rsidRDefault="00785851" w:rsidP="00785851">
      <w:pPr>
        <w:ind w:left="360"/>
        <w:rPr>
          <w:sz w:val="20"/>
          <w:szCs w:val="20"/>
        </w:rPr>
      </w:pPr>
      <w:r w:rsidRPr="00A44EB7">
        <w:rPr>
          <w:sz w:val="20"/>
          <w:szCs w:val="20"/>
        </w:rPr>
        <w:t xml:space="preserve">Once a full application has been received and processed by </w:t>
      </w:r>
      <w:proofErr w:type="gramStart"/>
      <w:r w:rsidRPr="00A44EB7">
        <w:rPr>
          <w:sz w:val="20"/>
          <w:szCs w:val="20"/>
        </w:rPr>
        <w:t>Vouch</w:t>
      </w:r>
      <w:proofErr w:type="gramEnd"/>
      <w:r w:rsidRPr="00A44EB7">
        <w:rPr>
          <w:sz w:val="20"/>
          <w:szCs w:val="20"/>
        </w:rPr>
        <w:t xml:space="preserve"> we will then confirm the tenancy with you and discuss the deposit and rent due.</w:t>
      </w:r>
    </w:p>
    <w:p w14:paraId="5878BA35" w14:textId="77777777" w:rsidR="00785851" w:rsidRPr="00A44EB7" w:rsidRDefault="00785851" w:rsidP="00785851">
      <w:pPr>
        <w:pStyle w:val="ListParagraph"/>
        <w:numPr>
          <w:ilvl w:val="0"/>
          <w:numId w:val="1"/>
        </w:numPr>
        <w:rPr>
          <w:b/>
          <w:sz w:val="20"/>
          <w:szCs w:val="20"/>
          <w:u w:val="single"/>
        </w:rPr>
      </w:pPr>
      <w:r w:rsidRPr="00A44EB7">
        <w:rPr>
          <w:b/>
          <w:sz w:val="20"/>
          <w:szCs w:val="20"/>
          <w:u w:val="single"/>
        </w:rPr>
        <w:t>RENTS</w:t>
      </w:r>
    </w:p>
    <w:p w14:paraId="2A8C688F" w14:textId="389FFFFF" w:rsidR="00785851" w:rsidRPr="00A44EB7" w:rsidRDefault="00785851" w:rsidP="00785851">
      <w:pPr>
        <w:ind w:left="360"/>
        <w:rPr>
          <w:sz w:val="20"/>
          <w:szCs w:val="20"/>
        </w:rPr>
      </w:pPr>
      <w:r w:rsidRPr="00A44EB7">
        <w:rPr>
          <w:sz w:val="20"/>
          <w:szCs w:val="20"/>
        </w:rPr>
        <w:t xml:space="preserve">All rents are payable on the first day of each month via standing order direct to the </w:t>
      </w:r>
      <w:proofErr w:type="gramStart"/>
      <w:r w:rsidRPr="00A44EB7">
        <w:rPr>
          <w:sz w:val="20"/>
          <w:szCs w:val="20"/>
        </w:rPr>
        <w:t>agents</w:t>
      </w:r>
      <w:proofErr w:type="gramEnd"/>
      <w:r w:rsidRPr="00A44EB7">
        <w:rPr>
          <w:sz w:val="20"/>
          <w:szCs w:val="20"/>
        </w:rPr>
        <w:t xml:space="preserve"> bank account (unless otherwise advised). The initial rent will be charged on a pro-rata basis to bring the rent up to the first day of each month.</w:t>
      </w:r>
    </w:p>
    <w:p w14:paraId="2709BC18" w14:textId="77777777" w:rsidR="00785851" w:rsidRPr="00A44EB7" w:rsidRDefault="00785851" w:rsidP="00785851">
      <w:pPr>
        <w:pStyle w:val="ListParagraph"/>
        <w:numPr>
          <w:ilvl w:val="0"/>
          <w:numId w:val="1"/>
        </w:numPr>
        <w:rPr>
          <w:b/>
          <w:sz w:val="20"/>
          <w:szCs w:val="20"/>
          <w:u w:val="single"/>
        </w:rPr>
      </w:pPr>
      <w:r w:rsidRPr="00A44EB7">
        <w:rPr>
          <w:b/>
          <w:sz w:val="20"/>
          <w:szCs w:val="20"/>
          <w:u w:val="single"/>
        </w:rPr>
        <w:t>INCOME</w:t>
      </w:r>
    </w:p>
    <w:p w14:paraId="3B81AEC0" w14:textId="77777777" w:rsidR="00785851" w:rsidRPr="00A44EB7" w:rsidRDefault="00785851" w:rsidP="00785851">
      <w:pPr>
        <w:ind w:left="360"/>
        <w:rPr>
          <w:sz w:val="20"/>
          <w:szCs w:val="20"/>
        </w:rPr>
      </w:pPr>
      <w:r w:rsidRPr="00A44EB7">
        <w:rPr>
          <w:sz w:val="20"/>
          <w:szCs w:val="20"/>
        </w:rPr>
        <w:t>All applicants must prove sufficient income on an ongoing basis to comply with tenancy and its financial commitments.</w:t>
      </w:r>
    </w:p>
    <w:p w14:paraId="7919C0E8" w14:textId="77777777" w:rsidR="00785851" w:rsidRPr="00A44EB7" w:rsidRDefault="00785851" w:rsidP="00785851">
      <w:pPr>
        <w:pStyle w:val="ListParagraph"/>
        <w:numPr>
          <w:ilvl w:val="0"/>
          <w:numId w:val="1"/>
        </w:numPr>
        <w:rPr>
          <w:b/>
          <w:sz w:val="20"/>
          <w:szCs w:val="20"/>
          <w:u w:val="single"/>
        </w:rPr>
      </w:pPr>
      <w:r w:rsidRPr="00A44EB7">
        <w:rPr>
          <w:b/>
          <w:sz w:val="20"/>
          <w:szCs w:val="20"/>
          <w:u w:val="single"/>
        </w:rPr>
        <w:t>DEPOSITS</w:t>
      </w:r>
    </w:p>
    <w:p w14:paraId="6C0A7738" w14:textId="57F963AE" w:rsidR="00785851" w:rsidRPr="00A44EB7" w:rsidRDefault="00785851" w:rsidP="00785851">
      <w:pPr>
        <w:ind w:left="360"/>
        <w:rPr>
          <w:sz w:val="20"/>
          <w:szCs w:val="20"/>
        </w:rPr>
      </w:pPr>
      <w:r w:rsidRPr="00A44EB7">
        <w:rPr>
          <w:sz w:val="20"/>
          <w:szCs w:val="20"/>
        </w:rPr>
        <w:t xml:space="preserve">A deposit of 5 weeks rent will be due before the tenancy </w:t>
      </w:r>
      <w:r w:rsidR="00670781" w:rsidRPr="00A44EB7">
        <w:rPr>
          <w:sz w:val="20"/>
          <w:szCs w:val="20"/>
        </w:rPr>
        <w:t>commences. All deposits will be protected in accordance with government regulations and registered with the Tenancy Deposit Scheme (</w:t>
      </w:r>
      <w:hyperlink r:id="rId6" w:history="1">
        <w:r w:rsidR="00A44EB7" w:rsidRPr="00A44EB7">
          <w:rPr>
            <w:rStyle w:val="Hyperlink"/>
            <w:sz w:val="20"/>
            <w:szCs w:val="20"/>
          </w:rPr>
          <w:t>www.thedisputeservice.co.uk</w:t>
        </w:r>
      </w:hyperlink>
      <w:r w:rsidR="00670781" w:rsidRPr="00A44EB7">
        <w:rPr>
          <w:sz w:val="20"/>
          <w:szCs w:val="20"/>
        </w:rPr>
        <w:t>)</w:t>
      </w:r>
    </w:p>
    <w:p w14:paraId="72A145D4" w14:textId="77777777" w:rsidR="00A44EB7" w:rsidRPr="00A44EB7" w:rsidRDefault="00A44EB7" w:rsidP="00A44EB7">
      <w:pPr>
        <w:pStyle w:val="ListParagraph"/>
        <w:rPr>
          <w:sz w:val="20"/>
          <w:szCs w:val="20"/>
        </w:rPr>
      </w:pPr>
    </w:p>
    <w:p w14:paraId="3E2CC5D4" w14:textId="77777777" w:rsidR="00A44EB7" w:rsidRPr="00A44EB7" w:rsidRDefault="00A44EB7" w:rsidP="00A44EB7">
      <w:pPr>
        <w:pStyle w:val="ListParagraph"/>
        <w:numPr>
          <w:ilvl w:val="0"/>
          <w:numId w:val="1"/>
        </w:numPr>
        <w:rPr>
          <w:b/>
          <w:bCs/>
          <w:sz w:val="20"/>
          <w:szCs w:val="20"/>
          <w:u w:val="single"/>
        </w:rPr>
      </w:pPr>
      <w:r w:rsidRPr="00A44EB7">
        <w:rPr>
          <w:b/>
          <w:bCs/>
          <w:sz w:val="20"/>
          <w:szCs w:val="20"/>
          <w:u w:val="single"/>
        </w:rPr>
        <w:t>PROTECTING DATA HANDLING</w:t>
      </w:r>
    </w:p>
    <w:p w14:paraId="64C40098" w14:textId="77777777" w:rsidR="00A44EB7" w:rsidRPr="00A44EB7" w:rsidRDefault="00A44EB7" w:rsidP="00A44EB7">
      <w:pPr>
        <w:pStyle w:val="ListParagraph"/>
        <w:rPr>
          <w:b/>
          <w:bCs/>
          <w:sz w:val="20"/>
          <w:szCs w:val="20"/>
          <w:u w:val="single"/>
        </w:rPr>
      </w:pPr>
    </w:p>
    <w:p w14:paraId="66F3E0BB" w14:textId="057A1897" w:rsidR="00A44EB7" w:rsidRPr="00A44EB7" w:rsidRDefault="00A44EB7" w:rsidP="00A44EB7">
      <w:pPr>
        <w:pStyle w:val="ListParagraph"/>
        <w:rPr>
          <w:sz w:val="20"/>
          <w:szCs w:val="20"/>
        </w:rPr>
      </w:pPr>
      <w:r w:rsidRPr="00A44EB7">
        <w:rPr>
          <w:sz w:val="20"/>
          <w:szCs w:val="20"/>
        </w:rPr>
        <w:t>We are committed to protecting the personal data we collect and process in accordance with the UK General Data Protection Regulation (UK GDPR) and the Data Protection Act 2018. Any personal data you provide to us — including but not limited to your name, contact details, and business information — will be collected only for legitimate business purposes and retained no longer than is necessary for those purposes. Your data may be stored using a combination of secure digital systems, including third-party software and cloud-based platforms, all of which are required to maintain appropriate technical and organisational security measures to prevent unauthorised access, loss, or disclosure. We do not sell or share your personal data with third parties except where necessary to deliver our services, comply with a legal obligation, or where we have obtained your explicit consent. You have the right to access, rectify, or request the deletion of your personal data at any time by contacting us directly. For full details, please refer to our Privacy Policy or contact us at the details provided in this agreement.</w:t>
      </w:r>
    </w:p>
    <w:sectPr w:rsidR="00A44EB7" w:rsidRPr="00A44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66A19"/>
    <w:multiLevelType w:val="hybridMultilevel"/>
    <w:tmpl w:val="61A43250"/>
    <w:lvl w:ilvl="0" w:tplc="908E1292">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44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851"/>
    <w:rsid w:val="00242615"/>
    <w:rsid w:val="00670781"/>
    <w:rsid w:val="006C7EEF"/>
    <w:rsid w:val="00785851"/>
    <w:rsid w:val="00A44EB7"/>
    <w:rsid w:val="00DE5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7E11"/>
  <w15:docId w15:val="{7E327A93-6F85-4AD2-BEA0-DE9566D0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851"/>
    <w:rPr>
      <w:rFonts w:ascii="Tahoma" w:hAnsi="Tahoma" w:cs="Tahoma"/>
      <w:sz w:val="16"/>
      <w:szCs w:val="16"/>
    </w:rPr>
  </w:style>
  <w:style w:type="paragraph" w:styleId="ListParagraph">
    <w:name w:val="List Paragraph"/>
    <w:basedOn w:val="Normal"/>
    <w:uiPriority w:val="34"/>
    <w:qFormat/>
    <w:rsid w:val="00785851"/>
    <w:pPr>
      <w:ind w:left="720"/>
      <w:contextualSpacing/>
    </w:pPr>
  </w:style>
  <w:style w:type="character" w:styleId="Hyperlink">
    <w:name w:val="Hyperlink"/>
    <w:basedOn w:val="DefaultParagraphFont"/>
    <w:uiPriority w:val="99"/>
    <w:unhideWhenUsed/>
    <w:rsid w:val="00785851"/>
    <w:rPr>
      <w:color w:val="0000FF" w:themeColor="hyperlink"/>
      <w:u w:val="single"/>
    </w:rPr>
  </w:style>
  <w:style w:type="character" w:styleId="UnresolvedMention">
    <w:name w:val="Unresolved Mention"/>
    <w:basedOn w:val="DefaultParagraphFont"/>
    <w:uiPriority w:val="99"/>
    <w:semiHidden/>
    <w:unhideWhenUsed/>
    <w:rsid w:val="00A44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disputeservice.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Tamsin Perruzza</dc:creator>
  <cp:lastModifiedBy>Lianne Powell</cp:lastModifiedBy>
  <cp:revision>2</cp:revision>
  <dcterms:created xsi:type="dcterms:W3CDTF">2019-11-18T12:13:00Z</dcterms:created>
  <dcterms:modified xsi:type="dcterms:W3CDTF">2026-05-22T10:12:00Z</dcterms:modified>
</cp:coreProperties>
</file>